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8510B0" w:rsidRPr="008510B0" w:rsidRDefault="0071247C" w:rsidP="008510B0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E60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8510B0" w:rsidRPr="00851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="00851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атрия гидроокиси кристаллической</w:t>
      </w:r>
      <w:r w:rsidR="008510B0" w:rsidRPr="00851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«ЧДА» ГОСТ 4328-77</w:t>
      </w:r>
    </w:p>
    <w:p w:rsidR="00CB76D3" w:rsidRPr="00904EE8" w:rsidRDefault="00CB76D3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8510B0" w:rsidRDefault="00CB76D3" w:rsidP="008510B0">
      <w:pPr>
        <w:spacing w:line="240" w:lineRule="auto"/>
        <w:ind w:firstLine="709"/>
        <w:contextualSpacing/>
        <w:jc w:val="both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8510B0" w:rsidRPr="008510B0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н</w:t>
      </w:r>
      <w:r w:rsidR="008510B0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атрия гидроокиси кристаллической</w:t>
      </w:r>
      <w:r w:rsidR="008510B0" w:rsidRPr="008510B0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«ЧДА» ГОСТ 4328-77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P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Style w:val="2"/>
        <w:tblW w:w="1063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3118"/>
        <w:gridCol w:w="1985"/>
        <w:gridCol w:w="709"/>
        <w:gridCol w:w="567"/>
        <w:gridCol w:w="992"/>
        <w:gridCol w:w="1134"/>
      </w:tblGrid>
      <w:tr w:rsidR="00E6070D" w:rsidRPr="000819FD" w:rsidTr="00B46563">
        <w:trPr>
          <w:trHeight w:val="720"/>
        </w:trPr>
        <w:tc>
          <w:tcPr>
            <w:tcW w:w="568" w:type="dxa"/>
            <w:vMerge w:val="restart"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№ п/п</w:t>
            </w:r>
          </w:p>
        </w:tc>
        <w:tc>
          <w:tcPr>
            <w:tcW w:w="1559" w:type="dxa"/>
            <w:vMerge w:val="restart"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ind w:right="343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5103" w:type="dxa"/>
            <w:gridSpan w:val="2"/>
            <w:vAlign w:val="center"/>
          </w:tcPr>
          <w:p w:rsidR="00E6070D" w:rsidRPr="000819FD" w:rsidRDefault="00E6070D" w:rsidP="00790AF5">
            <w:pPr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Предложение Участника в отношении функциональных характеристик (потребительских свойств), качественных характеристик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Кол-во</w:t>
            </w:r>
          </w:p>
        </w:tc>
        <w:tc>
          <w:tcPr>
            <w:tcW w:w="567" w:type="dxa"/>
            <w:vMerge w:val="restart"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за единицу Товара, 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всего Товара, 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</w:tr>
      <w:tr w:rsidR="00E6070D" w:rsidRPr="000819FD" w:rsidTr="00B46563">
        <w:trPr>
          <w:trHeight w:val="280"/>
        </w:trPr>
        <w:tc>
          <w:tcPr>
            <w:tcW w:w="568" w:type="dxa"/>
            <w:vMerge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Merge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18" w:type="dxa"/>
            <w:shd w:val="clear" w:color="auto" w:fill="auto"/>
          </w:tcPr>
          <w:p w:rsidR="00E6070D" w:rsidRPr="006A6A49" w:rsidRDefault="00E6070D" w:rsidP="00790AF5">
            <w:pPr>
              <w:jc w:val="center"/>
              <w:rPr>
                <w:rFonts w:ascii="Times New Roman" w:hAnsi="Times New Roman"/>
                <w:lang w:val="en-US"/>
              </w:rPr>
            </w:pPr>
            <w:r w:rsidRPr="000819FD">
              <w:rPr>
                <w:rFonts w:ascii="Times New Roman" w:hAnsi="Times New Roman"/>
              </w:rPr>
              <w:t>Наименование показателей</w:t>
            </w:r>
          </w:p>
        </w:tc>
        <w:tc>
          <w:tcPr>
            <w:tcW w:w="1985" w:type="dxa"/>
            <w:shd w:val="clear" w:color="auto" w:fill="auto"/>
          </w:tcPr>
          <w:p w:rsidR="00E6070D" w:rsidRPr="000819FD" w:rsidRDefault="00E6070D" w:rsidP="00790AF5">
            <w:pPr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Значение показателя</w:t>
            </w:r>
            <w:r w:rsidRPr="000819FD">
              <w:rPr>
                <w:rFonts w:ascii="Times New Roman" w:hAnsi="Times New Roman"/>
                <w:highlight w:val="yellow"/>
              </w:rPr>
              <w:t xml:space="preserve"> (заполняются участником)</w:t>
            </w:r>
          </w:p>
        </w:tc>
        <w:tc>
          <w:tcPr>
            <w:tcW w:w="709" w:type="dxa"/>
            <w:vMerge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0D" w:rsidRPr="000819FD" w:rsidRDefault="00E6070D" w:rsidP="00790AF5">
            <w:pPr>
              <w:ind w:left="720"/>
              <w:contextualSpacing/>
              <w:rPr>
                <w:rFonts w:ascii="Times New Roman" w:hAnsi="Times New Roman"/>
                <w:b/>
                <w:kern w:val="3"/>
                <w:lang w:eastAsia="zh-CN"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0D" w:rsidRPr="000819FD" w:rsidRDefault="00E6070D" w:rsidP="00790AF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</w:p>
        </w:tc>
      </w:tr>
      <w:tr w:rsidR="008510B0" w:rsidRPr="00517069" w:rsidTr="00B46563">
        <w:trPr>
          <w:trHeight w:val="180"/>
        </w:trPr>
        <w:tc>
          <w:tcPr>
            <w:tcW w:w="568" w:type="dxa"/>
            <w:vMerge w:val="restart"/>
            <w:noWrap/>
          </w:tcPr>
          <w:p w:rsidR="008510B0" w:rsidRPr="000819FD" w:rsidRDefault="008510B0" w:rsidP="008510B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Merge w:val="restart"/>
            <w:noWrap/>
          </w:tcPr>
          <w:p w:rsidR="008510B0" w:rsidRDefault="008510B0" w:rsidP="008510B0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 w:rsidRPr="008510B0">
              <w:rPr>
                <w:rFonts w:ascii="Times New Roman" w:hAnsi="Times New Roman"/>
              </w:rPr>
              <w:t>натрия гидроокись кристаллическая «ЧДА» ГОСТ 4328-77</w:t>
            </w:r>
          </w:p>
          <w:p w:rsidR="00B46563" w:rsidRDefault="00B46563" w:rsidP="008510B0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  <w:p w:rsidR="00B46563" w:rsidRPr="00576D05" w:rsidRDefault="00B46563" w:rsidP="00B46563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__________</w:t>
            </w:r>
          </w:p>
          <w:p w:rsidR="00B46563" w:rsidRPr="008510B0" w:rsidRDefault="00B46563" w:rsidP="00B46563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 w:rsidRPr="00576D05">
              <w:rPr>
                <w:rFonts w:ascii="Times New Roman" w:eastAsia="Arial Unicode MS" w:hAnsi="Times New Roman" w:cs="Times New Roman"/>
                <w:i/>
                <w:kern w:val="3"/>
                <w:sz w:val="18"/>
                <w:szCs w:val="18"/>
                <w:highlight w:val="yellow"/>
                <w:lang w:eastAsia="zh-CN" w:bidi="hi-IN"/>
              </w:rPr>
              <w:t>(указать производителя)</w:t>
            </w:r>
          </w:p>
          <w:p w:rsidR="008510B0" w:rsidRPr="00F93056" w:rsidRDefault="008510B0" w:rsidP="008510B0">
            <w:pPr>
              <w:spacing w:before="100" w:beforeAutospacing="1"/>
              <w:contextualSpacing/>
              <w:rPr>
                <w:rFonts w:ascii="Times New Roman" w:hAnsi="Times New Roman"/>
                <w:vertAlign w:val="subscript"/>
              </w:rPr>
            </w:pPr>
          </w:p>
        </w:tc>
        <w:tc>
          <w:tcPr>
            <w:tcW w:w="3118" w:type="dxa"/>
            <w:shd w:val="clear" w:color="auto" w:fill="auto"/>
          </w:tcPr>
          <w:p w:rsidR="008510B0" w:rsidRPr="00000678" w:rsidRDefault="008510B0" w:rsidP="008510B0">
            <w:r w:rsidRPr="00000678">
              <w:t>Внешний вид</w:t>
            </w:r>
          </w:p>
        </w:tc>
        <w:tc>
          <w:tcPr>
            <w:tcW w:w="1985" w:type="dxa"/>
            <w:shd w:val="clear" w:color="auto" w:fill="auto"/>
          </w:tcPr>
          <w:p w:rsidR="008510B0" w:rsidRPr="00517069" w:rsidRDefault="008510B0" w:rsidP="008510B0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8510B0">
              <w:rPr>
                <w:rFonts w:ascii="Times New Roman" w:eastAsia="Times New Roman" w:hAnsi="Times New Roman" w:cs="Times New Roman"/>
                <w:sz w:val="24"/>
                <w:szCs w:val="24"/>
              </w:rPr>
              <w:t>Белые чешуйки, куски или цилиндрические палочки с кристаллической структурой на изломе</w:t>
            </w:r>
          </w:p>
        </w:tc>
        <w:tc>
          <w:tcPr>
            <w:tcW w:w="709" w:type="dxa"/>
            <w:vMerge w:val="restart"/>
            <w:noWrap/>
          </w:tcPr>
          <w:p w:rsidR="008510B0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5040</w:t>
            </w:r>
          </w:p>
        </w:tc>
        <w:tc>
          <w:tcPr>
            <w:tcW w:w="567" w:type="dxa"/>
            <w:vMerge w:val="restart"/>
          </w:tcPr>
          <w:p w:rsidR="008510B0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vMerge w:val="restart"/>
          </w:tcPr>
          <w:p w:rsidR="008510B0" w:rsidRPr="00517069" w:rsidRDefault="008510B0" w:rsidP="008510B0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</w:tcPr>
          <w:p w:rsidR="008510B0" w:rsidRPr="00517069" w:rsidRDefault="008510B0" w:rsidP="008510B0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</w:tr>
      <w:tr w:rsidR="008510B0" w:rsidRPr="00517069" w:rsidTr="00B46563">
        <w:trPr>
          <w:trHeight w:val="168"/>
        </w:trPr>
        <w:tc>
          <w:tcPr>
            <w:tcW w:w="568" w:type="dxa"/>
            <w:vMerge/>
            <w:noWrap/>
          </w:tcPr>
          <w:p w:rsidR="008510B0" w:rsidRPr="000819FD" w:rsidRDefault="008510B0" w:rsidP="008510B0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noWrap/>
          </w:tcPr>
          <w:p w:rsidR="008510B0" w:rsidRPr="000819FD" w:rsidRDefault="008510B0" w:rsidP="008510B0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8510B0" w:rsidRPr="00000678" w:rsidRDefault="008510B0" w:rsidP="008510B0">
            <w:r w:rsidRPr="00000678">
              <w:t xml:space="preserve"> Массовая доля гидроокиси натрия (NaOH), %, </w:t>
            </w:r>
          </w:p>
        </w:tc>
        <w:tc>
          <w:tcPr>
            <w:tcW w:w="1985" w:type="dxa"/>
            <w:shd w:val="clear" w:color="auto" w:fill="auto"/>
          </w:tcPr>
          <w:p w:rsidR="008510B0" w:rsidRPr="00517069" w:rsidRDefault="008510B0" w:rsidP="008510B0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8510B0" w:rsidRPr="00517069" w:rsidTr="00B46563">
        <w:trPr>
          <w:trHeight w:val="168"/>
        </w:trPr>
        <w:tc>
          <w:tcPr>
            <w:tcW w:w="568" w:type="dxa"/>
            <w:vMerge/>
            <w:noWrap/>
          </w:tcPr>
          <w:p w:rsidR="008510B0" w:rsidRPr="000819FD" w:rsidRDefault="008510B0" w:rsidP="008510B0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noWrap/>
          </w:tcPr>
          <w:p w:rsidR="008510B0" w:rsidRPr="000819FD" w:rsidRDefault="008510B0" w:rsidP="008510B0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8510B0" w:rsidRPr="00000678" w:rsidRDefault="008510B0" w:rsidP="008510B0">
            <w:r w:rsidRPr="00000678">
              <w:t xml:space="preserve">Массовая доля углекислого натрия (Na2CO3), %, 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:rsidR="008510B0" w:rsidRPr="00517069" w:rsidRDefault="008510B0" w:rsidP="008510B0">
            <w:pPr>
              <w:ind w:left="-57" w:right="-57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8510B0" w:rsidRPr="00517069" w:rsidTr="00B46563">
        <w:trPr>
          <w:trHeight w:val="313"/>
        </w:trPr>
        <w:tc>
          <w:tcPr>
            <w:tcW w:w="568" w:type="dxa"/>
            <w:vMerge/>
            <w:noWrap/>
          </w:tcPr>
          <w:p w:rsidR="008510B0" w:rsidRPr="000819FD" w:rsidRDefault="008510B0" w:rsidP="008510B0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noWrap/>
          </w:tcPr>
          <w:p w:rsidR="008510B0" w:rsidRPr="000819FD" w:rsidRDefault="008510B0" w:rsidP="008510B0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8510B0" w:rsidRPr="00000678" w:rsidRDefault="008510B0" w:rsidP="008510B0">
            <w:r w:rsidRPr="00000678">
              <w:t xml:space="preserve">Массовая доля общего азота (N), %, </w:t>
            </w:r>
          </w:p>
        </w:tc>
        <w:tc>
          <w:tcPr>
            <w:tcW w:w="1985" w:type="dxa"/>
            <w:shd w:val="clear" w:color="auto" w:fill="auto"/>
          </w:tcPr>
          <w:p w:rsidR="008510B0" w:rsidRPr="00517069" w:rsidRDefault="008510B0" w:rsidP="008510B0">
            <w:pPr>
              <w:ind w:left="-57" w:right="-57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8510B0" w:rsidRPr="00517069" w:rsidTr="00B46563">
        <w:trPr>
          <w:trHeight w:val="156"/>
        </w:trPr>
        <w:tc>
          <w:tcPr>
            <w:tcW w:w="568" w:type="dxa"/>
            <w:vMerge/>
            <w:shd w:val="clear" w:color="auto" w:fill="FFFFFF"/>
            <w:noWrap/>
          </w:tcPr>
          <w:p w:rsidR="008510B0" w:rsidRPr="000819FD" w:rsidRDefault="008510B0" w:rsidP="008510B0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noWrap/>
          </w:tcPr>
          <w:p w:rsidR="008510B0" w:rsidRPr="000819FD" w:rsidRDefault="008510B0" w:rsidP="008510B0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8510B0" w:rsidRPr="00000678" w:rsidRDefault="008510B0" w:rsidP="008510B0">
            <w:r w:rsidRPr="00000678">
              <w:t xml:space="preserve"> Массовая доля кремнекислоты (SiO2), %, </w:t>
            </w:r>
          </w:p>
        </w:tc>
        <w:tc>
          <w:tcPr>
            <w:tcW w:w="1985" w:type="dxa"/>
            <w:shd w:val="clear" w:color="auto" w:fill="auto"/>
          </w:tcPr>
          <w:p w:rsidR="008510B0" w:rsidRPr="00517069" w:rsidRDefault="008510B0" w:rsidP="008510B0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8510B0" w:rsidRPr="00517069" w:rsidTr="00B46563">
        <w:trPr>
          <w:trHeight w:val="108"/>
        </w:trPr>
        <w:tc>
          <w:tcPr>
            <w:tcW w:w="568" w:type="dxa"/>
            <w:vMerge/>
            <w:shd w:val="clear" w:color="auto" w:fill="FFFFFF"/>
            <w:noWrap/>
          </w:tcPr>
          <w:p w:rsidR="008510B0" w:rsidRPr="000819FD" w:rsidRDefault="008510B0" w:rsidP="008510B0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noWrap/>
          </w:tcPr>
          <w:p w:rsidR="008510B0" w:rsidRPr="000819FD" w:rsidRDefault="008510B0" w:rsidP="008510B0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8510B0" w:rsidRPr="00000678" w:rsidRDefault="008510B0" w:rsidP="008510B0">
            <w:r w:rsidRPr="00000678">
              <w:t xml:space="preserve"> Массовая доля сульфатов (SO4), %, </w:t>
            </w:r>
          </w:p>
        </w:tc>
        <w:tc>
          <w:tcPr>
            <w:tcW w:w="1985" w:type="dxa"/>
            <w:shd w:val="clear" w:color="auto" w:fill="auto"/>
          </w:tcPr>
          <w:p w:rsidR="008510B0" w:rsidRPr="00517069" w:rsidRDefault="008510B0" w:rsidP="008510B0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8510B0" w:rsidRPr="00517069" w:rsidTr="00B46563">
        <w:trPr>
          <w:trHeight w:val="108"/>
        </w:trPr>
        <w:tc>
          <w:tcPr>
            <w:tcW w:w="568" w:type="dxa"/>
            <w:vMerge/>
            <w:shd w:val="clear" w:color="auto" w:fill="FFFFFF"/>
            <w:noWrap/>
          </w:tcPr>
          <w:p w:rsidR="008510B0" w:rsidRPr="000819FD" w:rsidRDefault="008510B0" w:rsidP="008510B0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noWrap/>
          </w:tcPr>
          <w:p w:rsidR="008510B0" w:rsidRPr="000819FD" w:rsidRDefault="008510B0" w:rsidP="008510B0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8510B0" w:rsidRPr="00000678" w:rsidRDefault="008510B0" w:rsidP="008510B0">
            <w:r w:rsidRPr="00000678">
              <w:t xml:space="preserve">Массовая доля фосфатов (PO4), %, </w:t>
            </w:r>
          </w:p>
        </w:tc>
        <w:tc>
          <w:tcPr>
            <w:tcW w:w="1985" w:type="dxa"/>
            <w:shd w:val="clear" w:color="auto" w:fill="auto"/>
          </w:tcPr>
          <w:p w:rsidR="008510B0" w:rsidRPr="00517069" w:rsidRDefault="008510B0" w:rsidP="008510B0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8510B0" w:rsidRPr="00517069" w:rsidTr="00B46563">
        <w:trPr>
          <w:trHeight w:val="108"/>
        </w:trPr>
        <w:tc>
          <w:tcPr>
            <w:tcW w:w="568" w:type="dxa"/>
            <w:vMerge/>
            <w:shd w:val="clear" w:color="auto" w:fill="FFFFFF"/>
            <w:noWrap/>
          </w:tcPr>
          <w:p w:rsidR="008510B0" w:rsidRPr="000819FD" w:rsidRDefault="008510B0" w:rsidP="008510B0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noWrap/>
          </w:tcPr>
          <w:p w:rsidR="008510B0" w:rsidRPr="000819FD" w:rsidRDefault="008510B0" w:rsidP="008510B0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8510B0" w:rsidRPr="00000678" w:rsidRDefault="008510B0" w:rsidP="008510B0">
            <w:r w:rsidRPr="00000678">
              <w:t xml:space="preserve">Массовая доля хлоридов (Cl), %, </w:t>
            </w:r>
          </w:p>
        </w:tc>
        <w:tc>
          <w:tcPr>
            <w:tcW w:w="1985" w:type="dxa"/>
            <w:shd w:val="clear" w:color="auto" w:fill="auto"/>
          </w:tcPr>
          <w:p w:rsidR="008510B0" w:rsidRPr="00517069" w:rsidRDefault="008510B0" w:rsidP="008510B0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8510B0" w:rsidRPr="00517069" w:rsidTr="00B46563">
        <w:trPr>
          <w:trHeight w:val="250"/>
        </w:trPr>
        <w:tc>
          <w:tcPr>
            <w:tcW w:w="568" w:type="dxa"/>
            <w:vMerge/>
            <w:shd w:val="clear" w:color="auto" w:fill="FFFFFF"/>
            <w:noWrap/>
          </w:tcPr>
          <w:p w:rsidR="008510B0" w:rsidRPr="000819FD" w:rsidRDefault="008510B0" w:rsidP="008510B0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noWrap/>
          </w:tcPr>
          <w:p w:rsidR="008510B0" w:rsidRPr="000819FD" w:rsidRDefault="008510B0" w:rsidP="008510B0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8510B0" w:rsidRPr="00000678" w:rsidRDefault="008510B0" w:rsidP="008510B0">
            <w:r w:rsidRPr="00000678">
              <w:t xml:space="preserve"> Массовая доля алюминия (Al), %, </w:t>
            </w:r>
          </w:p>
        </w:tc>
        <w:tc>
          <w:tcPr>
            <w:tcW w:w="1985" w:type="dxa"/>
            <w:shd w:val="clear" w:color="auto" w:fill="auto"/>
          </w:tcPr>
          <w:p w:rsidR="008510B0" w:rsidRPr="00517069" w:rsidRDefault="008510B0" w:rsidP="008510B0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8510B0" w:rsidRPr="00517069" w:rsidTr="00B46563">
        <w:trPr>
          <w:trHeight w:val="297"/>
        </w:trPr>
        <w:tc>
          <w:tcPr>
            <w:tcW w:w="568" w:type="dxa"/>
            <w:vMerge/>
            <w:shd w:val="clear" w:color="auto" w:fill="FFFFFF"/>
            <w:noWrap/>
          </w:tcPr>
          <w:p w:rsidR="008510B0" w:rsidRPr="000819FD" w:rsidRDefault="008510B0" w:rsidP="008510B0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noWrap/>
          </w:tcPr>
          <w:p w:rsidR="008510B0" w:rsidRPr="000819FD" w:rsidRDefault="008510B0" w:rsidP="008510B0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8510B0" w:rsidRPr="00000678" w:rsidRDefault="008510B0" w:rsidP="008510B0">
            <w:r w:rsidRPr="00000678">
              <w:t xml:space="preserve">Массовая доля железа (Fe), %, </w:t>
            </w:r>
          </w:p>
        </w:tc>
        <w:tc>
          <w:tcPr>
            <w:tcW w:w="1985" w:type="dxa"/>
            <w:shd w:val="clear" w:color="auto" w:fill="auto"/>
          </w:tcPr>
          <w:p w:rsidR="008510B0" w:rsidRPr="00517069" w:rsidRDefault="008510B0" w:rsidP="008510B0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8510B0" w:rsidRPr="00517069" w:rsidTr="00B46563">
        <w:trPr>
          <w:trHeight w:val="259"/>
        </w:trPr>
        <w:tc>
          <w:tcPr>
            <w:tcW w:w="568" w:type="dxa"/>
            <w:vMerge/>
            <w:shd w:val="clear" w:color="auto" w:fill="FFFFFF"/>
            <w:noWrap/>
          </w:tcPr>
          <w:p w:rsidR="008510B0" w:rsidRPr="000819FD" w:rsidRDefault="008510B0" w:rsidP="008510B0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noWrap/>
          </w:tcPr>
          <w:p w:rsidR="008510B0" w:rsidRPr="000819FD" w:rsidRDefault="008510B0" w:rsidP="008510B0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8510B0" w:rsidRPr="00000678" w:rsidRDefault="008510B0" w:rsidP="008510B0">
            <w:r w:rsidRPr="00000678">
              <w:t xml:space="preserve"> Массовая доля кальция и </w:t>
            </w:r>
            <w:r>
              <w:t xml:space="preserve">магния в пересчёте на Mg, %, </w:t>
            </w:r>
          </w:p>
        </w:tc>
        <w:tc>
          <w:tcPr>
            <w:tcW w:w="1985" w:type="dxa"/>
            <w:shd w:val="clear" w:color="auto" w:fill="auto"/>
          </w:tcPr>
          <w:p w:rsidR="008510B0" w:rsidRPr="00517069" w:rsidRDefault="008510B0" w:rsidP="008510B0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8510B0" w:rsidRPr="00517069" w:rsidTr="00B46563">
        <w:trPr>
          <w:trHeight w:val="264"/>
        </w:trPr>
        <w:tc>
          <w:tcPr>
            <w:tcW w:w="568" w:type="dxa"/>
            <w:vMerge/>
            <w:shd w:val="clear" w:color="auto" w:fill="FFFFFF"/>
            <w:noWrap/>
          </w:tcPr>
          <w:p w:rsidR="008510B0" w:rsidRPr="000819FD" w:rsidRDefault="008510B0" w:rsidP="008510B0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noWrap/>
          </w:tcPr>
          <w:p w:rsidR="008510B0" w:rsidRPr="000819FD" w:rsidRDefault="008510B0" w:rsidP="008510B0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8510B0" w:rsidRPr="00000678" w:rsidRDefault="008510B0" w:rsidP="008510B0">
            <w:r>
              <w:t xml:space="preserve"> Массовая доля калия (K), %, </w:t>
            </w:r>
          </w:p>
        </w:tc>
        <w:tc>
          <w:tcPr>
            <w:tcW w:w="1985" w:type="dxa"/>
            <w:shd w:val="clear" w:color="auto" w:fill="auto"/>
          </w:tcPr>
          <w:p w:rsidR="008510B0" w:rsidRPr="00517069" w:rsidRDefault="00B46563" w:rsidP="008510B0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Не нормируется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8510B0" w:rsidRPr="00517069" w:rsidTr="00B46563">
        <w:trPr>
          <w:trHeight w:val="297"/>
        </w:trPr>
        <w:tc>
          <w:tcPr>
            <w:tcW w:w="568" w:type="dxa"/>
            <w:vMerge/>
            <w:shd w:val="clear" w:color="auto" w:fill="FFFFFF"/>
            <w:noWrap/>
          </w:tcPr>
          <w:p w:rsidR="008510B0" w:rsidRPr="000819FD" w:rsidRDefault="008510B0" w:rsidP="008510B0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noWrap/>
          </w:tcPr>
          <w:p w:rsidR="008510B0" w:rsidRPr="000819FD" w:rsidRDefault="008510B0" w:rsidP="008510B0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8510B0" w:rsidRPr="00000678" w:rsidRDefault="008510B0" w:rsidP="008510B0">
            <w:r w:rsidRPr="00000678">
              <w:t xml:space="preserve"> Массовая доля тяжёлых металлов (Ag), %, </w:t>
            </w:r>
          </w:p>
        </w:tc>
        <w:tc>
          <w:tcPr>
            <w:tcW w:w="1985" w:type="dxa"/>
            <w:shd w:val="clear" w:color="auto" w:fill="auto"/>
          </w:tcPr>
          <w:p w:rsidR="008510B0" w:rsidRPr="00517069" w:rsidRDefault="008510B0" w:rsidP="008510B0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8510B0" w:rsidRPr="00517069" w:rsidTr="00B46563">
        <w:trPr>
          <w:trHeight w:val="332"/>
        </w:trPr>
        <w:tc>
          <w:tcPr>
            <w:tcW w:w="568" w:type="dxa"/>
            <w:vMerge/>
            <w:shd w:val="clear" w:color="auto" w:fill="FFFFFF"/>
            <w:noWrap/>
          </w:tcPr>
          <w:p w:rsidR="008510B0" w:rsidRPr="000819FD" w:rsidRDefault="008510B0" w:rsidP="008510B0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noWrap/>
          </w:tcPr>
          <w:p w:rsidR="008510B0" w:rsidRPr="000819FD" w:rsidRDefault="008510B0" w:rsidP="008510B0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8510B0" w:rsidRDefault="008510B0" w:rsidP="008510B0">
            <w:r w:rsidRPr="00000678">
              <w:t xml:space="preserve"> Массовая доля мышьяка (As), %, </w:t>
            </w:r>
          </w:p>
        </w:tc>
        <w:tc>
          <w:tcPr>
            <w:tcW w:w="1985" w:type="dxa"/>
            <w:shd w:val="clear" w:color="auto" w:fill="auto"/>
          </w:tcPr>
          <w:p w:rsidR="008510B0" w:rsidRPr="00517069" w:rsidRDefault="00B46563" w:rsidP="008510B0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Не нормируется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8510B0" w:rsidRPr="00517069" w:rsidRDefault="008510B0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6070D" w:rsidRPr="000819FD" w:rsidTr="008510B0">
        <w:trPr>
          <w:trHeight w:val="108"/>
        </w:trPr>
        <w:tc>
          <w:tcPr>
            <w:tcW w:w="9498" w:type="dxa"/>
            <w:gridSpan w:val="7"/>
            <w:shd w:val="clear" w:color="auto" w:fill="FFFFFF"/>
            <w:noWrap/>
          </w:tcPr>
          <w:p w:rsidR="00E6070D" w:rsidRPr="000819FD" w:rsidRDefault="00E6070D" w:rsidP="00790AF5">
            <w:pPr>
              <w:spacing w:before="100" w:beforeAutospacing="1"/>
              <w:contextualSpacing/>
              <w:jc w:val="right"/>
              <w:rPr>
                <w:rFonts w:ascii="Times New Roman" w:hAnsi="Times New Roman"/>
                <w:b/>
              </w:rPr>
            </w:pPr>
            <w:r w:rsidRPr="000819FD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 xml:space="preserve">НДС*- если </w:t>
      </w:r>
      <w:r w:rsidR="00493B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применим</w:t>
      </w:r>
    </w:p>
    <w:p w:rsidR="009E1371" w:rsidRDefault="009E1371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D179F" w:rsidRP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</w:p>
    <w:p w:rsidR="002D179F" w:rsidRPr="002D179F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прописью)     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1247C" w:rsidRDefault="004E2E8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100% оплата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0F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партии 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Товара на основании выставленного счета Поставщика в течение 30 календарных дней с момента поставки </w:t>
      </w:r>
      <w:r w:rsidR="00810F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партии 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 на склад Заказчика.</w:t>
      </w:r>
    </w:p>
    <w:p w:rsidR="00D04788" w:rsidRDefault="00D04788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D179F" w:rsidRDefault="00D04788" w:rsidP="00E70E75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D04788">
        <w:rPr>
          <w:rFonts w:eastAsia="Times New Roman"/>
          <w:sz w:val="24"/>
          <w:u w:val="single"/>
        </w:rPr>
        <w:t xml:space="preserve">Срок </w:t>
      </w:r>
      <w:r w:rsidR="002D179F">
        <w:rPr>
          <w:rFonts w:eastAsia="Times New Roman"/>
          <w:sz w:val="24"/>
          <w:u w:val="single"/>
        </w:rPr>
        <w:t>поставки Товара:</w:t>
      </w:r>
      <w:r>
        <w:rPr>
          <w:rFonts w:eastAsia="Times New Roman"/>
          <w:sz w:val="24"/>
        </w:rPr>
        <w:t xml:space="preserve"> </w:t>
      </w:r>
      <w:r w:rsidR="00E70E75" w:rsidRPr="00E70E75">
        <w:rPr>
          <w:rFonts w:eastAsia="Times New Roman"/>
          <w:bCs/>
          <w:iCs/>
          <w:sz w:val="24"/>
        </w:rPr>
        <w:t>Поставка партии Товара осуществляется в течение 10 (Десяти) календарных дней с момента получения заявки Заказчика на партию товара. Поставка Товара осуществляется партиями, согласно конкретным заявкам Заказчика, по возникновению потребности.</w:t>
      </w:r>
    </w:p>
    <w:p w:rsidR="009E1371" w:rsidRDefault="009E1371" w:rsidP="009E1371">
      <w:pPr>
        <w:tabs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37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товар должен быть расфасован в тару, отвечающую требованиям ГОСТ 26319-2020 «Груз опасные. Упаковка», весом нетто не более 60 кг.</w:t>
      </w:r>
    </w:p>
    <w:p w:rsidR="009E1371" w:rsidRPr="009E1371" w:rsidRDefault="009E1371" w:rsidP="009E1371">
      <w:p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о</w:t>
      </w:r>
      <w:r w:rsidRPr="009E1371">
        <w:rPr>
          <w:rFonts w:ascii="Times New Roman" w:eastAsia="Calibri" w:hAnsi="Times New Roman" w:cs="Times New Roman"/>
          <w:sz w:val="24"/>
          <w:szCs w:val="24"/>
          <w:lang w:eastAsia="ru-RU"/>
        </w:rPr>
        <w:t>бщее количество товара к поставке – 5040 кг. Количество партий – 12 по 420 кг (ориентировочно)</w:t>
      </w:r>
    </w:p>
    <w:p w:rsidR="009E1371" w:rsidRDefault="009E1371" w:rsidP="00E70E75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</w:p>
    <w:p w:rsidR="00B46563" w:rsidRDefault="00B46563" w:rsidP="00E70E75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B46563">
        <w:rPr>
          <w:rFonts w:eastAsia="Times New Roman"/>
          <w:bCs/>
          <w:iCs/>
          <w:sz w:val="24"/>
          <w:u w:val="single"/>
        </w:rPr>
        <w:t>Доставка Товара</w:t>
      </w:r>
      <w:r w:rsidRPr="00B46563">
        <w:rPr>
          <w:rFonts w:eastAsia="Times New Roman"/>
          <w:bCs/>
          <w:iCs/>
          <w:sz w:val="24"/>
        </w:rPr>
        <w:t xml:space="preserve"> осуществляется силами и средствами Поставщика до склада Заказчика</w:t>
      </w:r>
    </w:p>
    <w:p w:rsidR="00B46563" w:rsidRDefault="00B46563" w:rsidP="00E70E75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</w:p>
    <w:p w:rsidR="00B46563" w:rsidRDefault="00B46563" w:rsidP="00B46563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6E461C">
        <w:rPr>
          <w:rFonts w:eastAsia="Times New Roman"/>
          <w:bCs/>
          <w:iCs/>
          <w:sz w:val="24"/>
          <w:u w:val="single"/>
        </w:rPr>
        <w:t>Гарантийный срок:</w:t>
      </w:r>
      <w:r w:rsidRPr="006E461C">
        <w:rPr>
          <w:rFonts w:eastAsia="Times New Roman"/>
          <w:bCs/>
          <w:iCs/>
          <w:sz w:val="24"/>
        </w:rPr>
        <w:t xml:space="preserve"> </w:t>
      </w:r>
      <w:r w:rsidR="009E1371" w:rsidRPr="009E1371">
        <w:rPr>
          <w:rFonts w:eastAsia="Times New Roman"/>
          <w:sz w:val="24"/>
        </w:rPr>
        <w:t xml:space="preserve">не менее </w:t>
      </w:r>
      <w:r w:rsidR="009E1371">
        <w:rPr>
          <w:rFonts w:eastAsia="Times New Roman"/>
          <w:sz w:val="24"/>
        </w:rPr>
        <w:t>_______________</w:t>
      </w:r>
      <w:r w:rsidR="009E1371" w:rsidRPr="009E1371">
        <w:rPr>
          <w:rFonts w:eastAsia="Times New Roman"/>
          <w:sz w:val="24"/>
        </w:rPr>
        <w:t xml:space="preserve"> месяцев со дня изготовления.</w:t>
      </w:r>
    </w:p>
    <w:p w:rsidR="009E1371" w:rsidRPr="009E1371" w:rsidRDefault="009E1371" w:rsidP="00B46563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16"/>
          <w:szCs w:val="16"/>
        </w:rPr>
      </w:pPr>
      <w:r>
        <w:rPr>
          <w:rFonts w:eastAsia="Times New Roman"/>
          <w:bCs/>
          <w:iCs/>
          <w:sz w:val="24"/>
        </w:rPr>
        <w:t xml:space="preserve">                                                         </w:t>
      </w:r>
      <w:bookmarkStart w:id="2" w:name="_GoBack"/>
      <w:r w:rsidRPr="009E1371">
        <w:rPr>
          <w:rFonts w:eastAsia="Times New Roman"/>
          <w:bCs/>
          <w:iCs/>
          <w:sz w:val="16"/>
          <w:szCs w:val="16"/>
          <w:highlight w:val="yellow"/>
        </w:rPr>
        <w:t>(указать)</w:t>
      </w:r>
    </w:p>
    <w:bookmarkEnd w:id="2"/>
    <w:p w:rsidR="009E1371" w:rsidRDefault="009E1371" w:rsidP="009E1371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>
        <w:rPr>
          <w:rFonts w:eastAsia="Times New Roman"/>
          <w:bCs/>
          <w:iCs/>
          <w:sz w:val="24"/>
        </w:rPr>
        <w:t>-</w:t>
      </w:r>
      <w:r w:rsidRPr="00B46563">
        <w:rPr>
          <w:rFonts w:eastAsia="Times New Roman"/>
          <w:bCs/>
          <w:iCs/>
          <w:sz w:val="24"/>
        </w:rPr>
        <w:t>товар должен поставляться с не менее, чем 80 % запасом срока годности.</w:t>
      </w:r>
    </w:p>
    <w:p w:rsidR="009E1371" w:rsidRDefault="009E1371" w:rsidP="009E1371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</w:p>
    <w:p w:rsidR="00B46563" w:rsidRDefault="00B46563" w:rsidP="00E70E75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4E2E8E" w:rsidRPr="004E2E8E" w:rsidRDefault="004E2E8E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E225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30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E225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декабря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9A48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50762" w:rsidRDefault="00A5076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50762" w:rsidRDefault="00A5076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93BAD" w:rsidRDefault="00493BAD" w:rsidP="009E1371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B2EEB" w:rsidRDefault="00BB2EEB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50762" w:rsidRDefault="00A50762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F136B"/>
    <w:rsid w:val="001D176B"/>
    <w:rsid w:val="00237886"/>
    <w:rsid w:val="00273355"/>
    <w:rsid w:val="002736A8"/>
    <w:rsid w:val="00277328"/>
    <w:rsid w:val="002A6D76"/>
    <w:rsid w:val="002D179F"/>
    <w:rsid w:val="002D53B1"/>
    <w:rsid w:val="00360046"/>
    <w:rsid w:val="003A2F08"/>
    <w:rsid w:val="003D1A28"/>
    <w:rsid w:val="003F7A69"/>
    <w:rsid w:val="0041748F"/>
    <w:rsid w:val="004715FE"/>
    <w:rsid w:val="00482D3A"/>
    <w:rsid w:val="00493BAD"/>
    <w:rsid w:val="004D172B"/>
    <w:rsid w:val="004E2E8E"/>
    <w:rsid w:val="004F277B"/>
    <w:rsid w:val="00501E61"/>
    <w:rsid w:val="00526E64"/>
    <w:rsid w:val="00576D02"/>
    <w:rsid w:val="00597A93"/>
    <w:rsid w:val="00620A0A"/>
    <w:rsid w:val="00687DA2"/>
    <w:rsid w:val="006A532C"/>
    <w:rsid w:val="006E743A"/>
    <w:rsid w:val="0071247C"/>
    <w:rsid w:val="0078054A"/>
    <w:rsid w:val="007C6C3A"/>
    <w:rsid w:val="007D6E39"/>
    <w:rsid w:val="00810F6A"/>
    <w:rsid w:val="008344EB"/>
    <w:rsid w:val="00844F06"/>
    <w:rsid w:val="008510B0"/>
    <w:rsid w:val="008A5DDD"/>
    <w:rsid w:val="008C384C"/>
    <w:rsid w:val="008F5E90"/>
    <w:rsid w:val="008F7862"/>
    <w:rsid w:val="00904EE8"/>
    <w:rsid w:val="009A482B"/>
    <w:rsid w:val="009C4C27"/>
    <w:rsid w:val="009D4DDE"/>
    <w:rsid w:val="009D743F"/>
    <w:rsid w:val="009E1371"/>
    <w:rsid w:val="00A25E24"/>
    <w:rsid w:val="00A32AE6"/>
    <w:rsid w:val="00A50762"/>
    <w:rsid w:val="00A756D1"/>
    <w:rsid w:val="00AB09CE"/>
    <w:rsid w:val="00AF44DD"/>
    <w:rsid w:val="00AF7014"/>
    <w:rsid w:val="00B04F55"/>
    <w:rsid w:val="00B46563"/>
    <w:rsid w:val="00B80B77"/>
    <w:rsid w:val="00B97083"/>
    <w:rsid w:val="00BB2EEB"/>
    <w:rsid w:val="00BC4C67"/>
    <w:rsid w:val="00CB76D3"/>
    <w:rsid w:val="00D04788"/>
    <w:rsid w:val="00D83DF1"/>
    <w:rsid w:val="00E225C8"/>
    <w:rsid w:val="00E52E9B"/>
    <w:rsid w:val="00E6070D"/>
    <w:rsid w:val="00E66373"/>
    <w:rsid w:val="00E70E75"/>
    <w:rsid w:val="00F264ED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">
    <w:name w:val="Пункт-3 Знак"/>
    <w:link w:val="-30"/>
    <w:locked/>
    <w:rsid w:val="007805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"/>
    <w:link w:val="-3"/>
    <w:qFormat/>
    <w:rsid w:val="0078054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43B0B-487F-4C12-A1AE-83C5BA8A4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3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Мелкова Екатерина Геннадиевна</cp:lastModifiedBy>
  <cp:revision>44</cp:revision>
  <dcterms:created xsi:type="dcterms:W3CDTF">2021-06-10T07:57:00Z</dcterms:created>
  <dcterms:modified xsi:type="dcterms:W3CDTF">2022-10-12T14:06:00Z</dcterms:modified>
</cp:coreProperties>
</file>